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9201B" w14:textId="09B081D4" w:rsidR="00F80351" w:rsidRDefault="00F80351" w:rsidP="00FA0516">
      <w:pPr>
        <w:tabs>
          <w:tab w:val="right" w:pos="4988"/>
        </w:tabs>
        <w:jc w:val="right"/>
      </w:pPr>
      <w:r>
        <w:tab/>
      </w:r>
      <w:r>
        <w:rPr>
          <w:shd w:val="clear" w:color="auto" w:fill="auto"/>
          <w:lang w:val="hr-HR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469A1" wp14:editId="0BCD7762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6096000" cy="28575"/>
                <wp:effectExtent l="0" t="0" r="19050" b="28575"/>
                <wp:wrapNone/>
                <wp:docPr id="17532483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63B5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8pt,12.7pt" to="908.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ZJ1AEAABMEAAAOAAAAZHJzL2Uyb0RvYy54bWysU9uO2yAQfa/Uf0C8N3YibZpacfZhV9uX&#10;Xla9fACLhwQJGARs7Px9B0icVVtVatUXbIY5M+cchu3tZA07QogaXc+Xi5YzcBIH7fY9//7t4c2G&#10;s5iEG4RBBz0/QeS3u9evtqPvYIUHNAMERkVc7Ebf80NKvmuaKA9gRVygB0eHCoMVibZh3wxBjFTd&#10;mmbVtutmxDD4gBJipOh9PeS7Ul8pkOmzUhESMz0nbqmsoaxPeW12W9Htg/AHLc80xD+wsEI7ajqX&#10;uhdJsOegfylltQwYUaWFRNugUlpC0UBqlu1Par4ehIeihcyJfrYp/r+y8tPxzj0GsmH0sYv+MWQV&#10;kwo2f4kfm4pZp9ksmBKTFFy379ZtS55KOlttbt7eZDObK9iHmN4DWpZ/em60y1pEJ44fYqqpl5Qc&#10;Ni6vEY0eHrQxZZOnAO5MYEdB95emZSlgnu1HHGqMZoA4lFukMN11DW8uYeJTZilXKexeNKCz3LS5&#10;Ki9/6WSgEvoCiumBtNa+c6HaQ0gJLi3Pqo2j7AxTRH4GtoXwH4Hn/AyFMrB/A54RpTO6NIOtdhh+&#10;1z27WN1XNf/iQNWdLXjC4VRmolhDk1ecO7+SPNov9wV+fcu7HwAAAP//AwBQSwMEFAAGAAgAAAAh&#10;APFKctveAAAABgEAAA8AAABkcnMvZG93bnJldi54bWxMj81OwzAQhO9IvIO1SNyoQwUVCXGqKBLl&#10;AKLQHwlubrwkEfY6ip02vD3LCY4zs5r5Nl9OzoojDqHzpOB6loBAqr3pqFGw2z5c3YEIUZPR1hMq&#10;+MYAy+L8LNeZ8Sd6w+MmNoJLKGRaQRtjn0kZ6hadDjPfI3H26QenI8uhkWbQJy53Vs6TZCGd7ogX&#10;Wt1j1WL9tRmdgupj555Xq7HZv1T2/bV8WtvHUip1eTGV9yAiTvHvGH7xGR0KZjr4kUwQVgE/EhXM&#10;b29AcJouEjYObKQpyCKX//GLHwAAAP//AwBQSwECLQAUAAYACAAAACEAtoM4kv4AAADhAQAAEwAA&#10;AAAAAAAAAAAAAAAAAAAAW0NvbnRlbnRfVHlwZXNdLnhtbFBLAQItABQABgAIAAAAIQA4/SH/1gAA&#10;AJQBAAALAAAAAAAAAAAAAAAAAC8BAABfcmVscy8ucmVsc1BLAQItABQABgAIAAAAIQDVv2ZJ1AEA&#10;ABMEAAAOAAAAAAAAAAAAAAAAAC4CAABkcnMvZTJvRG9jLnhtbFBLAQItABQABgAIAAAAIQDxSnLb&#10;3gAAAAYBAAAPAAAAAAAAAAAAAAAAAC4EAABkcnMvZG93bnJldi54bWxQSwUGAAAAAAQABADzAAAA&#10;OQUAAAAA&#10;" strokecolor="#d7d7d8 [669]" strokeweight=".5pt">
                <v:stroke joinstyle="miter"/>
                <w10:wrap anchorx="margin"/>
              </v:line>
            </w:pict>
          </mc:Fallback>
        </mc:AlternateContent>
      </w:r>
    </w:p>
    <w:p w14:paraId="5EF28965" w14:textId="77777777" w:rsidR="00130231" w:rsidRPr="00130231" w:rsidRDefault="00130231" w:rsidP="00130231"/>
    <w:p w14:paraId="6F74227F" w14:textId="77777777" w:rsidR="00130231" w:rsidRPr="00320E9D" w:rsidRDefault="00130231" w:rsidP="00130231">
      <w:pPr>
        <w:rPr>
          <w:color w:val="auto"/>
        </w:rPr>
      </w:pPr>
    </w:p>
    <w:p w14:paraId="096E211E" w14:textId="0FF755C6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>Hrvatsko društvo ekonomista</w:t>
      </w:r>
    </w:p>
    <w:p w14:paraId="60F93717" w14:textId="77777777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>Heinzelova 4a</w:t>
      </w:r>
    </w:p>
    <w:p w14:paraId="53C35A3A" w14:textId="77777777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>10000 Zagreb</w:t>
      </w:r>
    </w:p>
    <w:p w14:paraId="086939FE" w14:textId="562E5861" w:rsidR="0015481D" w:rsidRPr="00320E9D" w:rsidRDefault="0015481D" w:rsidP="0015481D">
      <w:pPr>
        <w:jc w:val="right"/>
        <w:rPr>
          <w:color w:val="auto"/>
          <w:lang w:val="hr-HR"/>
        </w:rPr>
      </w:pPr>
      <w:r w:rsidRPr="00320E9D">
        <w:rPr>
          <w:color w:val="auto"/>
          <w:lang w:val="hr-HR"/>
        </w:rPr>
        <w:tab/>
      </w:r>
      <w:r w:rsidRPr="00320E9D">
        <w:rPr>
          <w:color w:val="auto"/>
          <w:lang w:val="hr-HR"/>
        </w:rPr>
        <w:tab/>
      </w:r>
      <w:r w:rsidRPr="00320E9D">
        <w:rPr>
          <w:color w:val="auto"/>
          <w:lang w:val="hr-HR"/>
        </w:rPr>
        <w:tab/>
      </w:r>
      <w:r w:rsidRPr="00320E9D">
        <w:rPr>
          <w:color w:val="auto"/>
          <w:lang w:val="hr-HR"/>
        </w:rPr>
        <w:tab/>
      </w:r>
      <w:r w:rsidRPr="00320E9D">
        <w:rPr>
          <w:color w:val="auto"/>
          <w:lang w:val="hr-HR"/>
        </w:rPr>
        <w:tab/>
      </w:r>
      <w:r w:rsidRPr="00320E9D">
        <w:rPr>
          <w:color w:val="auto"/>
          <w:lang w:val="hr-HR"/>
        </w:rPr>
        <w:tab/>
      </w:r>
      <w:r w:rsidRPr="00320E9D">
        <w:rPr>
          <w:color w:val="auto"/>
          <w:lang w:val="hr-HR"/>
        </w:rPr>
        <w:tab/>
      </w:r>
      <w:r w:rsidRPr="00320E9D">
        <w:rPr>
          <w:color w:val="auto"/>
          <w:lang w:val="hr-HR"/>
        </w:rPr>
        <w:tab/>
        <w:t xml:space="preserve">    </w:t>
      </w:r>
      <w:r w:rsidRPr="00320E9D">
        <w:rPr>
          <w:color w:val="auto"/>
          <w:lang w:val="hr-HR"/>
        </w:rPr>
        <w:tab/>
        <w:t xml:space="preserve">Zagreb, 13. svibnja 2024. </w:t>
      </w:r>
    </w:p>
    <w:p w14:paraId="47E26D5C" w14:textId="77777777" w:rsidR="0015481D" w:rsidRPr="00320E9D" w:rsidRDefault="0015481D" w:rsidP="0015481D">
      <w:pPr>
        <w:rPr>
          <w:color w:val="auto"/>
          <w:lang w:val="hr-HR"/>
        </w:rPr>
      </w:pPr>
    </w:p>
    <w:p w14:paraId="548A4314" w14:textId="77777777" w:rsidR="0015481D" w:rsidRPr="00320E9D" w:rsidRDefault="0015481D" w:rsidP="0015481D">
      <w:pPr>
        <w:rPr>
          <w:color w:val="auto"/>
          <w:lang w:val="hr-HR"/>
        </w:rPr>
      </w:pPr>
    </w:p>
    <w:p w14:paraId="573C3C3E" w14:textId="77777777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>Na temelju članka 25. Statuta Hrvatskog društva ekonomista upućujem</w:t>
      </w:r>
    </w:p>
    <w:p w14:paraId="3CDFF888" w14:textId="77777777" w:rsidR="0015481D" w:rsidRPr="00320E9D" w:rsidRDefault="0015481D" w:rsidP="0015481D">
      <w:pPr>
        <w:rPr>
          <w:color w:val="auto"/>
          <w:lang w:val="hr-HR"/>
        </w:rPr>
      </w:pPr>
    </w:p>
    <w:p w14:paraId="774E435C" w14:textId="77777777" w:rsidR="0015481D" w:rsidRPr="00320E9D" w:rsidRDefault="0015481D" w:rsidP="0015481D">
      <w:pPr>
        <w:jc w:val="center"/>
        <w:rPr>
          <w:b/>
          <w:bCs/>
          <w:color w:val="auto"/>
          <w:lang w:val="hr-HR"/>
        </w:rPr>
      </w:pPr>
      <w:r w:rsidRPr="00320E9D">
        <w:rPr>
          <w:b/>
          <w:bCs/>
          <w:color w:val="auto"/>
          <w:lang w:val="hr-HR"/>
        </w:rPr>
        <w:t>POZIV</w:t>
      </w:r>
    </w:p>
    <w:p w14:paraId="107B04FB" w14:textId="77777777" w:rsidR="0015481D" w:rsidRPr="00320E9D" w:rsidRDefault="0015481D" w:rsidP="0015481D">
      <w:pPr>
        <w:jc w:val="center"/>
        <w:rPr>
          <w:b/>
          <w:bCs/>
          <w:color w:val="auto"/>
          <w:lang w:val="hr-HR"/>
        </w:rPr>
      </w:pPr>
      <w:r w:rsidRPr="00320E9D">
        <w:rPr>
          <w:b/>
          <w:bCs/>
          <w:color w:val="auto"/>
          <w:lang w:val="hr-HR"/>
        </w:rPr>
        <w:t>NA REDOVNU SKUPŠTINU</w:t>
      </w:r>
    </w:p>
    <w:p w14:paraId="5A7ABBAB" w14:textId="77777777" w:rsidR="0015481D" w:rsidRPr="00320E9D" w:rsidRDefault="0015481D" w:rsidP="0015481D">
      <w:pPr>
        <w:rPr>
          <w:color w:val="auto"/>
          <w:lang w:val="hr-HR"/>
        </w:rPr>
      </w:pPr>
    </w:p>
    <w:p w14:paraId="317E6896" w14:textId="77777777" w:rsidR="0015481D" w:rsidRPr="00320E9D" w:rsidRDefault="0015481D" w:rsidP="0015481D">
      <w:pPr>
        <w:rPr>
          <w:color w:val="auto"/>
          <w:lang w:val="hr-HR"/>
        </w:rPr>
      </w:pPr>
    </w:p>
    <w:p w14:paraId="597F17AF" w14:textId="77777777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 xml:space="preserve">Skupština će se održati </w:t>
      </w:r>
      <w:r w:rsidRPr="00320E9D">
        <w:rPr>
          <w:b/>
          <w:bCs/>
          <w:color w:val="auto"/>
          <w:lang w:val="hr-HR"/>
        </w:rPr>
        <w:t>22. svibnja 2024</w:t>
      </w:r>
      <w:r w:rsidRPr="00320E9D">
        <w:rPr>
          <w:color w:val="auto"/>
          <w:lang w:val="hr-HR"/>
        </w:rPr>
        <w:t>. u Heinzelovoj 4a, Zagreb, s početkom u 12.30 sati.</w:t>
      </w:r>
    </w:p>
    <w:p w14:paraId="7BBC8291" w14:textId="77777777" w:rsidR="0015481D" w:rsidRPr="00320E9D" w:rsidRDefault="0015481D" w:rsidP="0015481D">
      <w:pPr>
        <w:rPr>
          <w:color w:val="auto"/>
          <w:lang w:val="hr-HR"/>
        </w:rPr>
      </w:pPr>
    </w:p>
    <w:p w14:paraId="09E9E765" w14:textId="77777777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 xml:space="preserve">Za Skupštinu se predlaže sljedeći </w:t>
      </w:r>
    </w:p>
    <w:p w14:paraId="6D5EC4C3" w14:textId="77777777" w:rsidR="0015481D" w:rsidRPr="00320E9D" w:rsidRDefault="0015481D" w:rsidP="0015481D">
      <w:pPr>
        <w:rPr>
          <w:color w:val="auto"/>
          <w:lang w:val="hr-HR"/>
        </w:rPr>
      </w:pPr>
    </w:p>
    <w:p w14:paraId="4D1FD189" w14:textId="3C623BBD" w:rsidR="0015481D" w:rsidRPr="00D26EB7" w:rsidRDefault="0015481D" w:rsidP="00D26EB7">
      <w:pPr>
        <w:jc w:val="center"/>
        <w:rPr>
          <w:b/>
          <w:bCs/>
          <w:color w:val="auto"/>
          <w:lang w:val="hr-HR"/>
        </w:rPr>
      </w:pPr>
      <w:r w:rsidRPr="00320E9D">
        <w:rPr>
          <w:b/>
          <w:bCs/>
          <w:color w:val="auto"/>
          <w:lang w:val="hr-HR"/>
        </w:rPr>
        <w:t>Dnevni red</w:t>
      </w:r>
    </w:p>
    <w:p w14:paraId="58B662EA" w14:textId="77777777" w:rsidR="0015481D" w:rsidRPr="00320E9D" w:rsidRDefault="0015481D" w:rsidP="0015481D">
      <w:pPr>
        <w:rPr>
          <w:color w:val="auto"/>
          <w:lang w:val="hr-HR"/>
        </w:rPr>
      </w:pPr>
    </w:p>
    <w:p w14:paraId="67FD854B" w14:textId="77777777" w:rsidR="0015481D" w:rsidRPr="00320E9D" w:rsidRDefault="0015481D" w:rsidP="00D26EB7">
      <w:pPr>
        <w:numPr>
          <w:ilvl w:val="0"/>
          <w:numId w:val="4"/>
        </w:numPr>
        <w:spacing w:before="120" w:after="120"/>
        <w:ind w:left="714" w:hanging="357"/>
        <w:jc w:val="both"/>
        <w:rPr>
          <w:color w:val="auto"/>
          <w:lang w:val="hr-HR"/>
        </w:rPr>
      </w:pPr>
      <w:r w:rsidRPr="00320E9D">
        <w:rPr>
          <w:color w:val="auto"/>
          <w:lang w:val="hr-HR"/>
        </w:rPr>
        <w:t xml:space="preserve">Izbor radnog predsjedništva, zapisničara i ovjerovitelja zapisnika Skupštine </w:t>
      </w:r>
    </w:p>
    <w:p w14:paraId="03EF89BB" w14:textId="77777777" w:rsidR="0015481D" w:rsidRPr="00320E9D" w:rsidRDefault="0015481D" w:rsidP="00D26EB7">
      <w:pPr>
        <w:numPr>
          <w:ilvl w:val="0"/>
          <w:numId w:val="4"/>
        </w:numPr>
        <w:spacing w:before="120" w:after="120"/>
        <w:ind w:left="714" w:hanging="357"/>
        <w:jc w:val="both"/>
        <w:rPr>
          <w:color w:val="auto"/>
          <w:lang w:val="hr-HR"/>
        </w:rPr>
      </w:pPr>
      <w:r w:rsidRPr="00320E9D">
        <w:rPr>
          <w:color w:val="auto"/>
          <w:lang w:val="hr-HR"/>
        </w:rPr>
        <w:t>Usvajanje izvješća o radu i godišnjeg financijskog izvješća za 2023. godinu</w:t>
      </w:r>
    </w:p>
    <w:p w14:paraId="17838B99" w14:textId="77777777" w:rsidR="0015481D" w:rsidRPr="00320E9D" w:rsidRDefault="0015481D" w:rsidP="00D26EB7">
      <w:pPr>
        <w:numPr>
          <w:ilvl w:val="0"/>
          <w:numId w:val="4"/>
        </w:numPr>
        <w:spacing w:before="120" w:after="120"/>
        <w:ind w:left="714" w:hanging="357"/>
        <w:jc w:val="both"/>
        <w:rPr>
          <w:color w:val="auto"/>
          <w:lang w:val="hr-HR"/>
        </w:rPr>
      </w:pPr>
      <w:r w:rsidRPr="00320E9D">
        <w:rPr>
          <w:color w:val="auto"/>
          <w:lang w:val="hr-HR"/>
        </w:rPr>
        <w:t>Usvajanje plana rada i financijskog plana za 2024. godinu</w:t>
      </w:r>
    </w:p>
    <w:p w14:paraId="510DDACB" w14:textId="77777777" w:rsidR="00D26EB7" w:rsidRPr="00D26EB7" w:rsidRDefault="0015481D" w:rsidP="00D26EB7">
      <w:pPr>
        <w:pStyle w:val="ListParagraph"/>
        <w:numPr>
          <w:ilvl w:val="0"/>
          <w:numId w:val="4"/>
        </w:numPr>
        <w:rPr>
          <w:color w:val="auto"/>
          <w:lang w:val="hr-HR"/>
        </w:rPr>
      </w:pPr>
      <w:r w:rsidRPr="00D26EB7">
        <w:rPr>
          <w:color w:val="auto"/>
          <w:lang w:val="hr-HR"/>
        </w:rPr>
        <w:t xml:space="preserve">Razrješenje pojedinih članova Glavnog odbora </w:t>
      </w:r>
      <w:r w:rsidR="00D26EB7" w:rsidRPr="00D26EB7">
        <w:rPr>
          <w:color w:val="auto"/>
          <w:lang w:val="hr-HR"/>
        </w:rPr>
        <w:t>Hrvatskog društva ekonomista</w:t>
      </w:r>
    </w:p>
    <w:p w14:paraId="2C8F3D0E" w14:textId="1B8F8B4B" w:rsidR="0015481D" w:rsidRPr="00320E9D" w:rsidRDefault="0015481D" w:rsidP="00D26EB7">
      <w:pPr>
        <w:spacing w:before="120" w:after="120"/>
        <w:ind w:left="714"/>
        <w:jc w:val="both"/>
        <w:rPr>
          <w:color w:val="auto"/>
          <w:lang w:val="hr-HR"/>
        </w:rPr>
      </w:pPr>
      <w:r w:rsidRPr="00320E9D">
        <w:rPr>
          <w:color w:val="auto"/>
          <w:lang w:val="hr-HR"/>
        </w:rPr>
        <w:t>na vlastiti zahtjev</w:t>
      </w:r>
    </w:p>
    <w:p w14:paraId="0E261F13" w14:textId="77777777" w:rsidR="0015481D" w:rsidRPr="00320E9D" w:rsidRDefault="0015481D" w:rsidP="00D26EB7">
      <w:pPr>
        <w:numPr>
          <w:ilvl w:val="0"/>
          <w:numId w:val="4"/>
        </w:numPr>
        <w:spacing w:before="120" w:after="120"/>
        <w:ind w:left="714" w:hanging="357"/>
        <w:jc w:val="both"/>
        <w:rPr>
          <w:color w:val="auto"/>
          <w:lang w:val="hr-HR"/>
        </w:rPr>
      </w:pPr>
      <w:r w:rsidRPr="00320E9D">
        <w:rPr>
          <w:color w:val="auto"/>
          <w:lang w:val="hr-HR"/>
        </w:rPr>
        <w:t>Imenovanje novih članova Glavnog odbora Hrvatskog društva ekonomista</w:t>
      </w:r>
    </w:p>
    <w:p w14:paraId="6782DF56" w14:textId="77777777" w:rsidR="0015481D" w:rsidRPr="00320E9D" w:rsidRDefault="0015481D" w:rsidP="00D26EB7">
      <w:pPr>
        <w:numPr>
          <w:ilvl w:val="0"/>
          <w:numId w:val="4"/>
        </w:numPr>
        <w:spacing w:before="120" w:after="120"/>
        <w:ind w:left="714" w:hanging="357"/>
        <w:jc w:val="both"/>
        <w:rPr>
          <w:color w:val="auto"/>
          <w:lang w:val="hr-HR"/>
        </w:rPr>
      </w:pPr>
      <w:r w:rsidRPr="00320E9D">
        <w:rPr>
          <w:color w:val="auto"/>
          <w:lang w:val="hr-HR"/>
        </w:rPr>
        <w:t>Razno</w:t>
      </w:r>
    </w:p>
    <w:p w14:paraId="0D9917C0" w14:textId="77777777" w:rsidR="0015481D" w:rsidRPr="00320E9D" w:rsidRDefault="0015481D" w:rsidP="0015481D">
      <w:pPr>
        <w:rPr>
          <w:color w:val="auto"/>
          <w:lang w:val="hr-HR"/>
        </w:rPr>
      </w:pPr>
    </w:p>
    <w:p w14:paraId="4530CBAF" w14:textId="77777777" w:rsidR="0015481D" w:rsidRPr="00320E9D" w:rsidRDefault="0015481D" w:rsidP="0015481D">
      <w:pPr>
        <w:rPr>
          <w:color w:val="auto"/>
          <w:lang w:val="hr-HR"/>
        </w:rPr>
      </w:pPr>
    </w:p>
    <w:p w14:paraId="7C02D57B" w14:textId="77777777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>Molimo članove da potvrde svoj dolazak na hde@ingbiro.hr, tel. 01 46 50 479, 01 46 00 888.</w:t>
      </w:r>
    </w:p>
    <w:p w14:paraId="13C4D8E1" w14:textId="2E3E998B" w:rsidR="0015481D" w:rsidRPr="00320E9D" w:rsidRDefault="0015481D" w:rsidP="0015481D">
      <w:pPr>
        <w:rPr>
          <w:color w:val="auto"/>
          <w:lang w:val="hr-HR"/>
        </w:rPr>
      </w:pPr>
      <w:r w:rsidRPr="00320E9D">
        <w:rPr>
          <w:color w:val="auto"/>
          <w:lang w:val="hr-HR"/>
        </w:rPr>
        <w:t xml:space="preserve">U očekivanju susreta </w:t>
      </w:r>
      <w:r w:rsidR="00A6563B">
        <w:rPr>
          <w:color w:val="auto"/>
          <w:lang w:val="hr-HR"/>
        </w:rPr>
        <w:t xml:space="preserve">primite </w:t>
      </w:r>
      <w:r w:rsidRPr="00320E9D">
        <w:rPr>
          <w:color w:val="auto"/>
          <w:lang w:val="hr-HR"/>
        </w:rPr>
        <w:t>srdač</w:t>
      </w:r>
      <w:r w:rsidR="00A6563B">
        <w:rPr>
          <w:color w:val="auto"/>
          <w:lang w:val="hr-HR"/>
        </w:rPr>
        <w:t>e</w:t>
      </w:r>
      <w:r w:rsidRPr="00320E9D">
        <w:rPr>
          <w:color w:val="auto"/>
          <w:lang w:val="hr-HR"/>
        </w:rPr>
        <w:t xml:space="preserve"> pozdrav</w:t>
      </w:r>
      <w:r w:rsidR="00A6563B">
        <w:rPr>
          <w:color w:val="auto"/>
          <w:lang w:val="hr-HR"/>
        </w:rPr>
        <w:t>e</w:t>
      </w:r>
      <w:r w:rsidRPr="00320E9D">
        <w:rPr>
          <w:color w:val="auto"/>
          <w:lang w:val="hr-HR"/>
        </w:rPr>
        <w:t>.</w:t>
      </w:r>
    </w:p>
    <w:p w14:paraId="28627CAF" w14:textId="77777777" w:rsidR="00955C23" w:rsidRDefault="00955C23" w:rsidP="00955C23">
      <w:pPr>
        <w:rPr>
          <w:lang w:val="hr-HR"/>
        </w:rPr>
      </w:pPr>
    </w:p>
    <w:p w14:paraId="30B5BD13" w14:textId="77777777" w:rsidR="00955C23" w:rsidRDefault="00955C23" w:rsidP="00955C23">
      <w:pPr>
        <w:rPr>
          <w:lang w:val="hr-HR"/>
        </w:rPr>
      </w:pPr>
    </w:p>
    <w:p w14:paraId="7D57064F" w14:textId="79F1731C" w:rsidR="00320E9D" w:rsidRDefault="00955C23" w:rsidP="00955C23">
      <w:pPr>
        <w:rPr>
          <w:lang w:val="hr-HR"/>
        </w:rPr>
      </w:pPr>
      <w:r w:rsidRPr="0058136C">
        <w:rPr>
          <w:lang w:val="hr-HR"/>
        </w:rPr>
        <w:t>S poštovanje</w:t>
      </w:r>
      <w:r w:rsidR="00320E9D">
        <w:rPr>
          <w:lang w:val="hr-HR"/>
        </w:rPr>
        <w:t>m,</w:t>
      </w:r>
    </w:p>
    <w:p w14:paraId="3CB7790C" w14:textId="1DA58B1C" w:rsidR="00320E9D" w:rsidRDefault="00320E9D" w:rsidP="00955C23">
      <w:pPr>
        <w:rPr>
          <w:lang w:val="hr-HR"/>
        </w:rPr>
      </w:pPr>
      <w:r w:rsidRPr="0058136C">
        <w:rPr>
          <w:lang w:val="hr-HR"/>
        </w:rPr>
        <w:drawing>
          <wp:anchor distT="0" distB="0" distL="114300" distR="114300" simplePos="0" relativeHeight="251666432" behindDoc="1" locked="0" layoutInCell="1" allowOverlap="1" wp14:anchorId="19007452" wp14:editId="2E1780C4">
            <wp:simplePos x="0" y="0"/>
            <wp:positionH relativeFrom="margin">
              <wp:align>left</wp:align>
            </wp:positionH>
            <wp:positionV relativeFrom="paragraph">
              <wp:posOffset>138562</wp:posOffset>
            </wp:positionV>
            <wp:extent cx="1491994" cy="672860"/>
            <wp:effectExtent l="0" t="0" r="0" b="0"/>
            <wp:wrapNone/>
            <wp:docPr id="13432782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70" cy="67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6394E" w14:textId="77777777" w:rsidR="00320E9D" w:rsidRDefault="00320E9D" w:rsidP="00955C23">
      <w:pPr>
        <w:rPr>
          <w:lang w:val="hr-HR"/>
        </w:rPr>
      </w:pPr>
    </w:p>
    <w:p w14:paraId="623CEE40" w14:textId="1A4329C1" w:rsidR="00320E9D" w:rsidRDefault="00320E9D" w:rsidP="00955C23">
      <w:pPr>
        <w:rPr>
          <w:lang w:val="hr-HR"/>
        </w:rPr>
      </w:pPr>
    </w:p>
    <w:p w14:paraId="54BE7608" w14:textId="77777777" w:rsidR="00320E9D" w:rsidRDefault="00320E9D" w:rsidP="00955C23">
      <w:pPr>
        <w:rPr>
          <w:lang w:val="hr-HR"/>
        </w:rPr>
      </w:pPr>
    </w:p>
    <w:p w14:paraId="3815D7A4" w14:textId="77777777" w:rsidR="00320E9D" w:rsidRDefault="00320E9D" w:rsidP="00955C23">
      <w:pPr>
        <w:rPr>
          <w:lang w:val="hr-HR"/>
        </w:rPr>
      </w:pPr>
    </w:p>
    <w:p w14:paraId="0D50ED3B" w14:textId="49A1EF47" w:rsidR="00320E9D" w:rsidRPr="00320E9D" w:rsidRDefault="00955C23" w:rsidP="00955C23">
      <w:pPr>
        <w:rPr>
          <w:rFonts w:asciiTheme="minorHAnsi" w:hAnsiTheme="minorHAnsi" w:cstheme="minorHAnsi"/>
          <w:lang w:val="hr-HR"/>
        </w:rPr>
      </w:pPr>
      <w:r w:rsidRPr="00320E9D">
        <w:rPr>
          <w:rFonts w:asciiTheme="minorHAnsi" w:hAnsiTheme="minorHAnsi" w:cstheme="minorHAnsi"/>
          <w:lang w:val="hr-HR"/>
        </w:rPr>
        <w:t>Predsjednik HD</w:t>
      </w:r>
      <w:r w:rsidR="00320E9D" w:rsidRPr="00320E9D">
        <w:rPr>
          <w:rFonts w:asciiTheme="minorHAnsi" w:hAnsiTheme="minorHAnsi" w:cstheme="minorHAnsi"/>
          <w:lang w:val="hr-HR"/>
        </w:rPr>
        <w:t xml:space="preserve">E </w:t>
      </w:r>
    </w:p>
    <w:p w14:paraId="1A799702" w14:textId="0C0740E3" w:rsidR="00955C23" w:rsidRPr="00320E9D" w:rsidRDefault="00955C23" w:rsidP="00955C23">
      <w:pPr>
        <w:rPr>
          <w:rFonts w:asciiTheme="minorHAnsi" w:hAnsiTheme="minorHAnsi" w:cstheme="minorHAnsi"/>
          <w:lang w:val="hr-HR"/>
        </w:rPr>
      </w:pPr>
      <w:r w:rsidRPr="00320E9D">
        <w:rPr>
          <w:rFonts w:asciiTheme="minorHAnsi" w:hAnsiTheme="minorHAnsi" w:cstheme="minorHAnsi"/>
          <w:lang w:val="hr-HR"/>
        </w:rPr>
        <w:t>prof. dr. sc. Darko Tipurić</w:t>
      </w:r>
    </w:p>
    <w:p w14:paraId="1B005095" w14:textId="29441EEC" w:rsidR="0007043D" w:rsidRPr="00130231" w:rsidRDefault="0007043D"/>
    <w:sectPr w:rsidR="0007043D" w:rsidRPr="00130231" w:rsidSect="0083479B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136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B3FD0" w14:textId="77777777" w:rsidR="00AF5B53" w:rsidRDefault="00AF5B53" w:rsidP="0058136C">
      <w:r>
        <w:separator/>
      </w:r>
    </w:p>
  </w:endnote>
  <w:endnote w:type="continuationSeparator" w:id="0">
    <w:p w14:paraId="2AEACC83" w14:textId="77777777" w:rsidR="00AF5B53" w:rsidRDefault="00AF5B53" w:rsidP="0058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7C8B" w14:textId="77777777" w:rsidR="00003A97" w:rsidRPr="0058136C" w:rsidRDefault="00003A97" w:rsidP="0058136C">
    <w:pPr>
      <w:rPr>
        <w:lang w:val="hr-HR"/>
      </w:rPr>
    </w:pPr>
  </w:p>
  <w:p w14:paraId="71D48B19" w14:textId="4D1ECAD6" w:rsidR="00C02820" w:rsidRPr="0058136C" w:rsidRDefault="00C02820" w:rsidP="0058136C">
    <w:pPr>
      <w:pStyle w:val="Footer"/>
      <w:jc w:val="center"/>
      <w:rPr>
        <w:color w:val="336195"/>
        <w:sz w:val="20"/>
        <w:szCs w:val="20"/>
        <w:lang w:val="it-IT"/>
      </w:rPr>
    </w:pPr>
    <w:r w:rsidRPr="0058136C">
      <w:rPr>
        <w:color w:val="336195"/>
        <w:sz w:val="20"/>
        <w:szCs w:val="20"/>
        <w:lang w:val="it-IT"/>
      </w:rPr>
      <w:t xml:space="preserve">Hrvatsko društvo ekonomista • Heinzelova 4a, Zagreb •  </w:t>
    </w:r>
    <w:hyperlink r:id="rId1" w:history="1">
      <w:r w:rsidRPr="0058136C">
        <w:rPr>
          <w:rStyle w:val="Hyperlink"/>
          <w:rFonts w:asciiTheme="minorHAnsi" w:hAnsiTheme="minorHAnsi" w:cstheme="minorHAnsi"/>
          <w:color w:val="336195"/>
          <w:sz w:val="20"/>
          <w:szCs w:val="20"/>
          <w:u w:val="none"/>
          <w:lang w:val="it-IT"/>
        </w:rPr>
        <w:t>www.hde.hr</w:t>
      </w:r>
    </w:hyperlink>
    <w:r w:rsidRPr="0058136C">
      <w:rPr>
        <w:color w:val="336195"/>
        <w:sz w:val="20"/>
        <w:szCs w:val="20"/>
        <w:lang w:val="it-IT"/>
      </w:rPr>
      <w:t xml:space="preserve">  • </w:t>
    </w:r>
    <w:hyperlink r:id="rId2" w:history="1">
      <w:r w:rsidRPr="0058136C">
        <w:rPr>
          <w:rStyle w:val="Hyperlink"/>
          <w:rFonts w:asciiTheme="minorHAnsi" w:hAnsiTheme="minorHAnsi" w:cstheme="minorHAnsi"/>
          <w:color w:val="336195"/>
          <w:sz w:val="20"/>
          <w:szCs w:val="20"/>
          <w:u w:val="none"/>
          <w:lang w:val="it-IT"/>
        </w:rPr>
        <w:t>hde@hde.hr</w:t>
      </w:r>
    </w:hyperlink>
    <w:r w:rsidRPr="0058136C">
      <w:rPr>
        <w:color w:val="336195"/>
        <w:sz w:val="20"/>
        <w:szCs w:val="20"/>
        <w:lang w:val="it-IT"/>
      </w:rPr>
      <w:t xml:space="preserve"> • +385 1 46 00 888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2F4EF" w14:textId="77777777" w:rsidR="00AF5B53" w:rsidRDefault="00AF5B53" w:rsidP="0058136C">
      <w:r>
        <w:separator/>
      </w:r>
    </w:p>
  </w:footnote>
  <w:footnote w:type="continuationSeparator" w:id="0">
    <w:p w14:paraId="29A79919" w14:textId="77777777" w:rsidR="00AF5B53" w:rsidRDefault="00AF5B53" w:rsidP="0058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33BB0" w14:textId="6E442D58" w:rsidR="00C02820" w:rsidRPr="0058136C" w:rsidRDefault="00003A97" w:rsidP="0058136C">
    <w:pPr>
      <w:pStyle w:val="Header"/>
      <w:jc w:val="right"/>
    </w:pPr>
    <w:r w:rsidRPr="0058136C">
      <w:drawing>
        <wp:anchor distT="0" distB="0" distL="114300" distR="114300" simplePos="0" relativeHeight="251665920" behindDoc="1" locked="0" layoutInCell="1" allowOverlap="1" wp14:anchorId="441B1041" wp14:editId="6DDA2069">
          <wp:simplePos x="0" y="0"/>
          <wp:positionH relativeFrom="margin">
            <wp:posOffset>0</wp:posOffset>
          </wp:positionH>
          <wp:positionV relativeFrom="paragraph">
            <wp:posOffset>-468630</wp:posOffset>
          </wp:positionV>
          <wp:extent cx="2159635" cy="576580"/>
          <wp:effectExtent l="0" t="0" r="0" b="0"/>
          <wp:wrapNone/>
          <wp:docPr id="746632095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948982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03694"/>
    <w:multiLevelType w:val="hybridMultilevel"/>
    <w:tmpl w:val="192E571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255B2"/>
    <w:multiLevelType w:val="hybridMultilevel"/>
    <w:tmpl w:val="B09252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B55DE0"/>
    <w:multiLevelType w:val="hybridMultilevel"/>
    <w:tmpl w:val="840C5794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50D98"/>
    <w:multiLevelType w:val="hybridMultilevel"/>
    <w:tmpl w:val="47B07E56"/>
    <w:lvl w:ilvl="0" w:tplc="23EECE38">
      <w:start w:val="1"/>
      <w:numFmt w:val="decimal"/>
      <w:lvlText w:val="%1."/>
      <w:lvlJc w:val="left"/>
      <w:pPr>
        <w:ind w:left="769" w:hanging="67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1" w:tplc="C66492D2">
      <w:numFmt w:val="bullet"/>
      <w:lvlText w:val="-"/>
      <w:lvlJc w:val="left"/>
      <w:pPr>
        <w:ind w:left="898" w:hanging="13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2" w:tplc="211CA724">
      <w:start w:val="1"/>
      <w:numFmt w:val="lowerLetter"/>
      <w:lvlText w:val="%3)"/>
      <w:lvlJc w:val="left"/>
      <w:pPr>
        <w:ind w:left="1119" w:hanging="24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hr-HR" w:eastAsia="en-US" w:bidi="ar-SA"/>
      </w:rPr>
    </w:lvl>
    <w:lvl w:ilvl="3" w:tplc="C3FAE6FE">
      <w:numFmt w:val="bullet"/>
      <w:lvlText w:val="•"/>
      <w:lvlJc w:val="left"/>
      <w:pPr>
        <w:ind w:left="2118" w:hanging="243"/>
      </w:pPr>
      <w:rPr>
        <w:rFonts w:hint="default"/>
        <w:lang w:val="hr-HR" w:eastAsia="en-US" w:bidi="ar-SA"/>
      </w:rPr>
    </w:lvl>
    <w:lvl w:ilvl="4" w:tplc="1A00E762">
      <w:numFmt w:val="bullet"/>
      <w:lvlText w:val="•"/>
      <w:lvlJc w:val="left"/>
      <w:pPr>
        <w:ind w:left="3116" w:hanging="243"/>
      </w:pPr>
      <w:rPr>
        <w:rFonts w:hint="default"/>
        <w:lang w:val="hr-HR" w:eastAsia="en-US" w:bidi="ar-SA"/>
      </w:rPr>
    </w:lvl>
    <w:lvl w:ilvl="5" w:tplc="39C0D26C">
      <w:numFmt w:val="bullet"/>
      <w:lvlText w:val="•"/>
      <w:lvlJc w:val="left"/>
      <w:pPr>
        <w:ind w:left="4114" w:hanging="243"/>
      </w:pPr>
      <w:rPr>
        <w:rFonts w:hint="default"/>
        <w:lang w:val="hr-HR" w:eastAsia="en-US" w:bidi="ar-SA"/>
      </w:rPr>
    </w:lvl>
    <w:lvl w:ilvl="6" w:tplc="226039CA">
      <w:numFmt w:val="bullet"/>
      <w:lvlText w:val="•"/>
      <w:lvlJc w:val="left"/>
      <w:pPr>
        <w:ind w:left="5113" w:hanging="243"/>
      </w:pPr>
      <w:rPr>
        <w:rFonts w:hint="default"/>
        <w:lang w:val="hr-HR" w:eastAsia="en-US" w:bidi="ar-SA"/>
      </w:rPr>
    </w:lvl>
    <w:lvl w:ilvl="7" w:tplc="72C0AEC6">
      <w:numFmt w:val="bullet"/>
      <w:lvlText w:val="•"/>
      <w:lvlJc w:val="left"/>
      <w:pPr>
        <w:ind w:left="6111" w:hanging="243"/>
      </w:pPr>
      <w:rPr>
        <w:rFonts w:hint="default"/>
        <w:lang w:val="hr-HR" w:eastAsia="en-US" w:bidi="ar-SA"/>
      </w:rPr>
    </w:lvl>
    <w:lvl w:ilvl="8" w:tplc="614E4BA6">
      <w:numFmt w:val="bullet"/>
      <w:lvlText w:val="•"/>
      <w:lvlJc w:val="left"/>
      <w:pPr>
        <w:ind w:left="7109" w:hanging="243"/>
      </w:pPr>
      <w:rPr>
        <w:rFonts w:hint="default"/>
        <w:lang w:val="hr-HR" w:eastAsia="en-US" w:bidi="ar-SA"/>
      </w:rPr>
    </w:lvl>
  </w:abstractNum>
  <w:num w:numId="1" w16cid:durableId="1250504870">
    <w:abstractNumId w:val="0"/>
  </w:num>
  <w:num w:numId="2" w16cid:durableId="710039772">
    <w:abstractNumId w:val="2"/>
  </w:num>
  <w:num w:numId="3" w16cid:durableId="2048751292">
    <w:abstractNumId w:val="3"/>
  </w:num>
  <w:num w:numId="4" w16cid:durableId="29649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20"/>
    <w:rsid w:val="00003A97"/>
    <w:rsid w:val="00032042"/>
    <w:rsid w:val="000655E3"/>
    <w:rsid w:val="0007043D"/>
    <w:rsid w:val="000875C7"/>
    <w:rsid w:val="000A1758"/>
    <w:rsid w:val="000D234F"/>
    <w:rsid w:val="00130231"/>
    <w:rsid w:val="0015481D"/>
    <w:rsid w:val="00223918"/>
    <w:rsid w:val="00236189"/>
    <w:rsid w:val="0030640D"/>
    <w:rsid w:val="00320E9D"/>
    <w:rsid w:val="003C61B2"/>
    <w:rsid w:val="003C655C"/>
    <w:rsid w:val="004976B5"/>
    <w:rsid w:val="004D4822"/>
    <w:rsid w:val="004F555E"/>
    <w:rsid w:val="00555493"/>
    <w:rsid w:val="0058136C"/>
    <w:rsid w:val="00587FA8"/>
    <w:rsid w:val="005B4F22"/>
    <w:rsid w:val="00612239"/>
    <w:rsid w:val="0083479B"/>
    <w:rsid w:val="00897619"/>
    <w:rsid w:val="00955C23"/>
    <w:rsid w:val="00997908"/>
    <w:rsid w:val="00A247F9"/>
    <w:rsid w:val="00A6563B"/>
    <w:rsid w:val="00AF5B53"/>
    <w:rsid w:val="00C02820"/>
    <w:rsid w:val="00C209CA"/>
    <w:rsid w:val="00CA546C"/>
    <w:rsid w:val="00CC2D4F"/>
    <w:rsid w:val="00D26EB7"/>
    <w:rsid w:val="00D93722"/>
    <w:rsid w:val="00E44A69"/>
    <w:rsid w:val="00F80351"/>
    <w:rsid w:val="00FA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B9024"/>
  <w15:chartTrackingRefBased/>
  <w15:docId w15:val="{0DD4F443-4BDA-4E8F-A8B8-6157324A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36C"/>
    <w:pPr>
      <w:spacing w:after="0" w:line="240" w:lineRule="auto"/>
    </w:pPr>
    <w:rPr>
      <w:rFonts w:asciiTheme="majorHAnsi" w:eastAsia="Times New Roman" w:hAnsiTheme="majorHAnsi" w:cstheme="majorHAnsi"/>
      <w:noProof/>
      <w:color w:val="383838"/>
      <w:kern w:val="0"/>
      <w:sz w:val="24"/>
      <w:szCs w:val="24"/>
      <w:shd w:val="clear" w:color="auto" w:fill="FFFFFF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5C7"/>
    <w:pPr>
      <w:outlineLvl w:val="0"/>
    </w:pPr>
    <w:rPr>
      <w:b/>
      <w:bCs/>
      <w:color w:val="336195"/>
      <w:sz w:val="40"/>
      <w:szCs w:val="4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5C7"/>
    <w:pPr>
      <w:outlineLvl w:val="1"/>
    </w:pPr>
    <w:rPr>
      <w:b/>
      <w:bCs/>
      <w:color w:val="336195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75C7"/>
    <w:pPr>
      <w:keepNext/>
      <w:keepLines/>
      <w:spacing w:before="160" w:after="80"/>
      <w:outlineLvl w:val="2"/>
    </w:pPr>
    <w:rPr>
      <w:rFonts w:eastAsiaTheme="majorEastAsia" w:cstheme="majorBidi"/>
      <w:color w:val="26486F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486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820"/>
    <w:pPr>
      <w:keepNext/>
      <w:keepLines/>
      <w:spacing w:before="80" w:after="40"/>
      <w:outlineLvl w:val="4"/>
    </w:pPr>
    <w:rPr>
      <w:rFonts w:eastAsiaTheme="majorEastAsia" w:cstheme="majorBidi"/>
      <w:color w:val="26486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820"/>
    <w:pPr>
      <w:keepNext/>
      <w:keepLines/>
      <w:spacing w:before="40"/>
      <w:outlineLvl w:val="5"/>
    </w:pPr>
    <w:rPr>
      <w:rFonts w:eastAsiaTheme="majorEastAsia" w:cstheme="majorBidi"/>
      <w:i/>
      <w:iCs/>
      <w:color w:val="7E7E8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820"/>
    <w:pPr>
      <w:keepNext/>
      <w:keepLines/>
      <w:spacing w:before="40"/>
      <w:outlineLvl w:val="6"/>
    </w:pPr>
    <w:rPr>
      <w:rFonts w:eastAsiaTheme="majorEastAsia" w:cstheme="majorBidi"/>
      <w:color w:val="7E7E8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820"/>
    <w:pPr>
      <w:keepNext/>
      <w:keepLines/>
      <w:outlineLvl w:val="7"/>
    </w:pPr>
    <w:rPr>
      <w:rFonts w:eastAsiaTheme="majorEastAsia" w:cstheme="majorBidi"/>
      <w:i/>
      <w:iCs/>
      <w:color w:val="58585A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820"/>
    <w:pPr>
      <w:keepNext/>
      <w:keepLines/>
      <w:outlineLvl w:val="8"/>
    </w:pPr>
    <w:rPr>
      <w:rFonts w:eastAsiaTheme="majorEastAsia" w:cstheme="majorBidi"/>
      <w:color w:val="58585A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5C7"/>
    <w:rPr>
      <w:rFonts w:asciiTheme="majorHAnsi" w:eastAsia="Times New Roman" w:hAnsiTheme="majorHAnsi" w:cstheme="majorHAnsi"/>
      <w:b/>
      <w:bCs/>
      <w:noProof/>
      <w:color w:val="336195"/>
      <w:kern w:val="0"/>
      <w:sz w:val="40"/>
      <w:szCs w:val="40"/>
      <w:lang w:val="hr-HR" w:eastAsia="hr-H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875C7"/>
    <w:rPr>
      <w:rFonts w:asciiTheme="majorHAnsi" w:eastAsia="Times New Roman" w:hAnsiTheme="majorHAnsi" w:cstheme="majorHAnsi"/>
      <w:b/>
      <w:bCs/>
      <w:noProof/>
      <w:color w:val="336195"/>
      <w:kern w:val="0"/>
      <w:sz w:val="36"/>
      <w:szCs w:val="36"/>
      <w:lang w:eastAsia="hr-H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875C7"/>
    <w:rPr>
      <w:rFonts w:asciiTheme="majorHAnsi" w:eastAsiaTheme="majorEastAsia" w:hAnsiTheme="majorHAnsi" w:cstheme="majorBidi"/>
      <w:noProof/>
      <w:color w:val="26486F" w:themeColor="accent1" w:themeShade="BF"/>
      <w:kern w:val="0"/>
      <w:sz w:val="32"/>
      <w:szCs w:val="32"/>
      <w:lang w:eastAsia="hr-HR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820"/>
    <w:rPr>
      <w:rFonts w:eastAsiaTheme="majorEastAsia" w:cstheme="majorBidi"/>
      <w:i/>
      <w:iCs/>
      <w:color w:val="26486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820"/>
    <w:rPr>
      <w:rFonts w:eastAsiaTheme="majorEastAsia" w:cstheme="majorBidi"/>
      <w:color w:val="26486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820"/>
    <w:rPr>
      <w:rFonts w:eastAsiaTheme="majorEastAsia" w:cstheme="majorBidi"/>
      <w:i/>
      <w:iCs/>
      <w:color w:val="7E7E8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820"/>
    <w:rPr>
      <w:rFonts w:eastAsiaTheme="majorEastAsia" w:cstheme="majorBidi"/>
      <w:color w:val="7E7E8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820"/>
    <w:rPr>
      <w:rFonts w:eastAsiaTheme="majorEastAsia" w:cstheme="majorBidi"/>
      <w:i/>
      <w:iCs/>
      <w:color w:val="58585A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820"/>
    <w:rPr>
      <w:rFonts w:eastAsiaTheme="majorEastAsia" w:cstheme="majorBidi"/>
      <w:color w:val="58585A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3A97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3A97"/>
    <w:rPr>
      <w:rFonts w:asciiTheme="majorHAnsi" w:eastAsiaTheme="majorEastAsia" w:hAnsiTheme="majorHAnsi" w:cstheme="majorBidi"/>
      <w:noProof/>
      <w:color w:val="383838"/>
      <w:spacing w:val="-10"/>
      <w:kern w:val="28"/>
      <w:sz w:val="56"/>
      <w:szCs w:val="56"/>
      <w:lang w:eastAsia="hr-HR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820"/>
    <w:pPr>
      <w:numPr>
        <w:ilvl w:val="1"/>
      </w:numPr>
    </w:pPr>
    <w:rPr>
      <w:rFonts w:eastAsiaTheme="majorEastAsia" w:cstheme="majorBidi"/>
      <w:color w:val="7E7E80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820"/>
    <w:rPr>
      <w:rFonts w:eastAsiaTheme="majorEastAsia" w:cstheme="majorBidi"/>
      <w:color w:val="7E7E80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820"/>
    <w:pPr>
      <w:spacing w:before="160"/>
      <w:jc w:val="center"/>
    </w:pPr>
    <w:rPr>
      <w:i/>
      <w:iCs/>
      <w:color w:val="6B6B6D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820"/>
    <w:rPr>
      <w:i/>
      <w:iCs/>
      <w:color w:val="6B6B6D" w:themeColor="text1" w:themeTint="BF"/>
    </w:rPr>
  </w:style>
  <w:style w:type="paragraph" w:styleId="ListParagraph">
    <w:name w:val="List Paragraph"/>
    <w:basedOn w:val="Normal"/>
    <w:uiPriority w:val="1"/>
    <w:qFormat/>
    <w:rsid w:val="00C028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820"/>
    <w:rPr>
      <w:i/>
      <w:iCs/>
      <w:color w:val="26486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820"/>
    <w:pPr>
      <w:pBdr>
        <w:top w:val="single" w:sz="4" w:space="10" w:color="26486F" w:themeColor="accent1" w:themeShade="BF"/>
        <w:bottom w:val="single" w:sz="4" w:space="10" w:color="26486F" w:themeColor="accent1" w:themeShade="BF"/>
      </w:pBdr>
      <w:spacing w:before="360" w:after="360"/>
      <w:ind w:left="864" w:right="864"/>
      <w:jc w:val="center"/>
    </w:pPr>
    <w:rPr>
      <w:i/>
      <w:iCs/>
      <w:color w:val="26486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820"/>
    <w:rPr>
      <w:i/>
      <w:iCs/>
      <w:color w:val="26486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820"/>
    <w:rPr>
      <w:b/>
      <w:bCs/>
      <w:smallCaps/>
      <w:color w:val="26486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2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820"/>
  </w:style>
  <w:style w:type="paragraph" w:styleId="Footer">
    <w:name w:val="footer"/>
    <w:basedOn w:val="Normal"/>
    <w:link w:val="FooterChar"/>
    <w:uiPriority w:val="99"/>
    <w:unhideWhenUsed/>
    <w:rsid w:val="00C02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820"/>
  </w:style>
  <w:style w:type="character" w:styleId="Hyperlink">
    <w:name w:val="Hyperlink"/>
    <w:rsid w:val="00C0282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30231"/>
    <w:rPr>
      <w:color w:val="666666"/>
    </w:rPr>
  </w:style>
  <w:style w:type="paragraph" w:styleId="BodyText">
    <w:name w:val="Body Text"/>
    <w:basedOn w:val="Normal"/>
    <w:link w:val="BodyTextChar"/>
    <w:uiPriority w:val="1"/>
    <w:qFormat/>
    <w:rsid w:val="00FA0516"/>
    <w:pPr>
      <w:widowControl w:val="0"/>
      <w:autoSpaceDE w:val="0"/>
      <w:autoSpaceDN w:val="0"/>
    </w:pPr>
    <w:rPr>
      <w:rFonts w:ascii="Calibri" w:eastAsia="Calibri" w:hAnsi="Calibri" w:cs="Calibri"/>
      <w:noProof w:val="0"/>
      <w:color w:val="auto"/>
      <w:shd w:val="clear" w:color="auto" w:fill="auto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A0516"/>
    <w:rPr>
      <w:rFonts w:ascii="Calibri" w:eastAsia="Calibri" w:hAnsi="Calibri" w:cs="Calibri"/>
      <w:kern w:val="0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de@ingbiro.hr" TargetMode="External"/><Relationship Id="rId1" Type="http://schemas.openxmlformats.org/officeDocument/2006/relationships/hyperlink" Target="http://www.hd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DE">
      <a:dk1>
        <a:srgbClr val="3B3B3C"/>
      </a:dk1>
      <a:lt1>
        <a:sysClr val="window" lastClr="FFFFFF"/>
      </a:lt1>
      <a:dk2>
        <a:srgbClr val="336195"/>
      </a:dk2>
      <a:lt2>
        <a:srgbClr val="E9EAEB"/>
      </a:lt2>
      <a:accent1>
        <a:srgbClr val="336195"/>
      </a:accent1>
      <a:accent2>
        <a:srgbClr val="6092C8"/>
      </a:accent2>
      <a:accent3>
        <a:srgbClr val="76A1D0"/>
      </a:accent3>
      <a:accent4>
        <a:srgbClr val="B8BABC"/>
      </a:accent4>
      <a:accent5>
        <a:srgbClr val="E84D63"/>
      </a:accent5>
      <a:accent6>
        <a:srgbClr val="F9DB5E"/>
      </a:accent6>
      <a:hlink>
        <a:srgbClr val="68A161"/>
      </a:hlink>
      <a:folHlink>
        <a:srgbClr val="4A734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Imeprimatelja</b:Tag>
    <b:RefOrder>1</b:RefOrder>
  </b:Source>
</b:Sources>
</file>

<file path=customXml/itemProps1.xml><?xml version="1.0" encoding="utf-8"?>
<ds:datastoreItem xmlns:ds="http://schemas.openxmlformats.org/officeDocument/2006/customXml" ds:itemID="{12BA0FC0-3710-425E-867A-0B83C1A9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Zaklan</dc:creator>
  <cp:keywords/>
  <dc:description/>
  <cp:lastModifiedBy>Mirna Rudeš</cp:lastModifiedBy>
  <cp:revision>5</cp:revision>
  <dcterms:created xsi:type="dcterms:W3CDTF">2024-05-13T12:02:00Z</dcterms:created>
  <dcterms:modified xsi:type="dcterms:W3CDTF">2024-05-13T12:13:00Z</dcterms:modified>
</cp:coreProperties>
</file>